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康雪海</w:t>
      </w:r>
      <w:r>
        <w:rPr>
          <w:rFonts w:hint="eastAsia"/>
          <w:sz w:val="15"/>
          <w:szCs w:val="15"/>
          <w:highlight w:val="none"/>
        </w:rPr>
        <w:t>，</w:t>
      </w:r>
      <w:r>
        <w:rPr>
          <w:rFonts w:hint="eastAsia"/>
          <w:sz w:val="15"/>
          <w:szCs w:val="15"/>
          <w:highlight w:val="none"/>
          <w:lang w:val="en-US" w:eastAsia="zh-CN"/>
        </w:rPr>
        <w:t>130131198911203614</w:t>
      </w:r>
      <w:r>
        <w:rPr>
          <w:rFonts w:hint="eastAsia"/>
          <w:sz w:val="15"/>
          <w:szCs w:val="15"/>
        </w:rPr>
        <w:t xml:space="preserve">  </w:t>
      </w:r>
      <w:r>
        <w:rPr>
          <w:rFonts w:hint="eastAsia"/>
          <w:sz w:val="15"/>
          <w:szCs w:val="15"/>
          <w:lang w:val="en-US" w:eastAsia="zh-CN"/>
        </w:rPr>
        <w:t>冀A818VS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