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李和星</w:t>
      </w:r>
      <w:r>
        <w:rPr>
          <w:rFonts w:hint="eastAsia"/>
          <w:sz w:val="15"/>
          <w:szCs w:val="15"/>
          <w:highlight w:val="none"/>
        </w:rPr>
        <w:t>，</w:t>
      </w:r>
      <w:r>
        <w:rPr>
          <w:rFonts w:hint="eastAsia"/>
          <w:sz w:val="15"/>
          <w:szCs w:val="15"/>
          <w:highlight w:val="none"/>
          <w:lang w:val="en-US" w:eastAsia="zh-CN"/>
        </w:rPr>
        <w:t>130131198201011511</w:t>
      </w:r>
      <w:r>
        <w:rPr>
          <w:rFonts w:hint="eastAsia"/>
          <w:sz w:val="15"/>
          <w:szCs w:val="15"/>
        </w:rPr>
        <w:t xml:space="preserve">  </w:t>
      </w:r>
      <w:r>
        <w:rPr>
          <w:rFonts w:hint="eastAsia"/>
          <w:sz w:val="15"/>
          <w:szCs w:val="15"/>
          <w:lang w:val="en-US" w:eastAsia="zh-CN"/>
        </w:rPr>
        <w:t>冀ABB798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