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眭云飞</w:t>
      </w:r>
      <w:r>
        <w:rPr>
          <w:rFonts w:hint="eastAsia"/>
          <w:sz w:val="15"/>
          <w:szCs w:val="15"/>
          <w:highlight w:val="none"/>
        </w:rPr>
        <w:t>，</w:t>
      </w:r>
      <w:r>
        <w:rPr>
          <w:rFonts w:hint="eastAsia"/>
          <w:sz w:val="15"/>
          <w:szCs w:val="15"/>
          <w:highlight w:val="none"/>
          <w:lang w:val="en-US" w:eastAsia="zh-CN"/>
        </w:rPr>
        <w:t>130129198305061036</w:t>
      </w:r>
      <w:r>
        <w:rPr>
          <w:rFonts w:hint="eastAsia"/>
          <w:sz w:val="15"/>
          <w:szCs w:val="15"/>
        </w:rPr>
        <w:t xml:space="preserve">  </w:t>
      </w:r>
      <w:r>
        <w:rPr>
          <w:rFonts w:hint="eastAsia"/>
          <w:sz w:val="15"/>
          <w:szCs w:val="15"/>
          <w:lang w:val="en-US" w:eastAsia="zh-CN"/>
        </w:rPr>
        <w:t>冀A53442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