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王志明</w:t>
      </w:r>
      <w:r>
        <w:rPr>
          <w:rFonts w:hint="eastAsia"/>
          <w:sz w:val="15"/>
          <w:szCs w:val="15"/>
          <w:highlight w:val="none"/>
        </w:rPr>
        <w:t>，</w:t>
      </w:r>
      <w:r>
        <w:rPr>
          <w:rFonts w:hint="eastAsia"/>
          <w:sz w:val="15"/>
          <w:szCs w:val="15"/>
          <w:highlight w:val="none"/>
          <w:lang w:val="en-US" w:eastAsia="zh-CN"/>
        </w:rPr>
        <w:t>140322198104291212</w:t>
      </w:r>
      <w:r>
        <w:rPr>
          <w:rFonts w:hint="eastAsia"/>
          <w:sz w:val="15"/>
          <w:szCs w:val="15"/>
        </w:rPr>
        <w:t xml:space="preserve">  </w:t>
      </w:r>
      <w:r>
        <w:rPr>
          <w:rFonts w:hint="eastAsia"/>
          <w:sz w:val="15"/>
          <w:szCs w:val="15"/>
          <w:lang w:val="en-US" w:eastAsia="zh-CN"/>
        </w:rPr>
        <w:t>晋C88673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