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李志鹏</w:t>
      </w:r>
      <w:r>
        <w:rPr>
          <w:rFonts w:hint="eastAsia"/>
          <w:sz w:val="15"/>
          <w:szCs w:val="15"/>
          <w:highlight w:val="none"/>
        </w:rPr>
        <w:t>，</w:t>
      </w:r>
      <w:r>
        <w:rPr>
          <w:rFonts w:hint="eastAsia"/>
          <w:sz w:val="15"/>
          <w:szCs w:val="15"/>
          <w:highlight w:val="none"/>
          <w:lang w:val="en-US" w:eastAsia="zh-CN"/>
        </w:rPr>
        <w:t>132335197903112273</w:t>
      </w:r>
      <w:r>
        <w:rPr>
          <w:rFonts w:hint="eastAsia"/>
          <w:sz w:val="15"/>
          <w:szCs w:val="15"/>
        </w:rPr>
        <w:t xml:space="preserve">  </w:t>
      </w:r>
      <w:r>
        <w:rPr>
          <w:rFonts w:hint="eastAsia"/>
          <w:sz w:val="15"/>
          <w:szCs w:val="15"/>
          <w:lang w:val="en-US" w:eastAsia="zh-CN"/>
        </w:rPr>
        <w:t>冀A1523C</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