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侯杰</w:t>
      </w:r>
      <w:r>
        <w:rPr>
          <w:rFonts w:hint="eastAsia"/>
          <w:sz w:val="15"/>
          <w:szCs w:val="15"/>
          <w:highlight w:val="none"/>
        </w:rPr>
        <w:t>，</w:t>
      </w:r>
      <w:r>
        <w:rPr>
          <w:rFonts w:hint="eastAsia"/>
          <w:sz w:val="15"/>
          <w:szCs w:val="15"/>
          <w:highlight w:val="none"/>
          <w:lang w:val="en-US" w:eastAsia="zh-CN"/>
        </w:rPr>
        <w:t>130185198707241831</w:t>
      </w:r>
      <w:r>
        <w:rPr>
          <w:rFonts w:hint="eastAsia"/>
          <w:sz w:val="15"/>
          <w:szCs w:val="15"/>
        </w:rPr>
        <w:t xml:space="preserve">  </w:t>
      </w:r>
      <w:r>
        <w:rPr>
          <w:rFonts w:hint="eastAsia"/>
          <w:sz w:val="15"/>
          <w:szCs w:val="15"/>
          <w:lang w:val="en-US" w:eastAsia="zh-CN"/>
        </w:rPr>
        <w:t>冀A49931D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