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李娟</w:t>
      </w:r>
      <w:r>
        <w:rPr>
          <w:rFonts w:hint="eastAsia"/>
          <w:sz w:val="15"/>
          <w:szCs w:val="15"/>
          <w:highlight w:val="none"/>
        </w:rPr>
        <w:t>，</w:t>
      </w:r>
      <w:r>
        <w:rPr>
          <w:rFonts w:hint="eastAsia"/>
          <w:sz w:val="15"/>
          <w:szCs w:val="15"/>
          <w:highlight w:val="none"/>
          <w:lang w:val="en-US" w:eastAsia="zh-CN"/>
        </w:rPr>
        <w:t>130185198612042549</w:t>
      </w:r>
      <w:r>
        <w:rPr>
          <w:rFonts w:hint="eastAsia"/>
          <w:sz w:val="15"/>
          <w:szCs w:val="15"/>
        </w:rPr>
        <w:t xml:space="preserve">  </w:t>
      </w:r>
      <w:r>
        <w:rPr>
          <w:rFonts w:hint="eastAsia"/>
          <w:sz w:val="15"/>
          <w:szCs w:val="15"/>
          <w:lang w:val="en-US" w:eastAsia="zh-CN"/>
        </w:rPr>
        <w:t>沪A83973D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