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关亚倩</w:t>
      </w:r>
      <w:r>
        <w:rPr>
          <w:rFonts w:hint="eastAsia"/>
          <w:sz w:val="15"/>
          <w:szCs w:val="15"/>
          <w:highlight w:val="none"/>
        </w:rPr>
        <w:t>，</w:t>
      </w:r>
      <w:r>
        <w:rPr>
          <w:rFonts w:hint="eastAsia"/>
          <w:sz w:val="15"/>
          <w:szCs w:val="15"/>
          <w:highlight w:val="none"/>
          <w:lang w:val="en-US" w:eastAsia="zh-CN"/>
        </w:rPr>
        <w:t>130182199202075765</w:t>
      </w:r>
      <w:r>
        <w:rPr>
          <w:rFonts w:hint="eastAsia"/>
          <w:sz w:val="15"/>
          <w:szCs w:val="15"/>
        </w:rPr>
        <w:t xml:space="preserve">  </w:t>
      </w:r>
      <w:r>
        <w:rPr>
          <w:rFonts w:hint="eastAsia"/>
          <w:sz w:val="15"/>
          <w:szCs w:val="15"/>
          <w:lang w:val="en-US" w:eastAsia="zh-CN"/>
        </w:rPr>
        <w:t>冀AN4128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