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杜佳怡</w:t>
      </w:r>
      <w:r>
        <w:rPr>
          <w:rFonts w:hint="eastAsia"/>
          <w:sz w:val="15"/>
          <w:szCs w:val="15"/>
          <w:highlight w:val="none"/>
        </w:rPr>
        <w:t>，</w:t>
      </w:r>
      <w:r>
        <w:rPr>
          <w:rFonts w:hint="eastAsia"/>
          <w:sz w:val="15"/>
          <w:szCs w:val="15"/>
          <w:highlight w:val="none"/>
          <w:lang w:val="en-US" w:eastAsia="zh-CN"/>
        </w:rPr>
        <w:t>130131200404213965</w:t>
      </w:r>
      <w:r>
        <w:rPr>
          <w:rFonts w:hint="eastAsia"/>
          <w:sz w:val="15"/>
          <w:szCs w:val="15"/>
        </w:rPr>
        <w:t xml:space="preserve">  </w:t>
      </w:r>
      <w:r>
        <w:rPr>
          <w:rFonts w:hint="eastAsia"/>
          <w:sz w:val="15"/>
          <w:szCs w:val="15"/>
          <w:lang w:val="en-US" w:eastAsia="zh-CN"/>
        </w:rPr>
        <w:t>沪A97206D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