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费进龙</w:t>
      </w:r>
      <w:r>
        <w:rPr>
          <w:rFonts w:hint="eastAsia"/>
          <w:sz w:val="15"/>
          <w:szCs w:val="15"/>
          <w:highlight w:val="none"/>
        </w:rPr>
        <w:t>，</w:t>
      </w:r>
      <w:r>
        <w:rPr>
          <w:rFonts w:hint="eastAsia"/>
          <w:sz w:val="15"/>
          <w:szCs w:val="15"/>
          <w:highlight w:val="none"/>
          <w:lang w:val="en-US" w:eastAsia="zh-CN"/>
        </w:rPr>
        <w:t>130131199003253610</w:t>
      </w:r>
      <w:r>
        <w:rPr>
          <w:rFonts w:hint="eastAsia"/>
          <w:sz w:val="15"/>
          <w:szCs w:val="15"/>
        </w:rPr>
        <w:t xml:space="preserve">  </w:t>
      </w:r>
      <w:r>
        <w:rPr>
          <w:rFonts w:hint="eastAsia"/>
          <w:sz w:val="15"/>
          <w:szCs w:val="15"/>
          <w:lang w:val="en-US" w:eastAsia="zh-CN"/>
        </w:rPr>
        <w:t>沪A02855D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