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韩建霞</w:t>
      </w:r>
      <w:r>
        <w:rPr>
          <w:rFonts w:hint="eastAsia"/>
          <w:sz w:val="15"/>
          <w:szCs w:val="15"/>
          <w:highlight w:val="none"/>
        </w:rPr>
        <w:t>，</w:t>
      </w:r>
      <w:r>
        <w:rPr>
          <w:rFonts w:hint="eastAsia"/>
          <w:sz w:val="15"/>
          <w:szCs w:val="15"/>
          <w:highlight w:val="none"/>
          <w:lang w:val="en-US" w:eastAsia="zh-CN"/>
        </w:rPr>
        <w:t>130131198805102748</w:t>
      </w:r>
      <w:r>
        <w:rPr>
          <w:rFonts w:hint="eastAsia"/>
          <w:sz w:val="15"/>
          <w:szCs w:val="15"/>
        </w:rPr>
        <w:t xml:space="preserve">  </w:t>
      </w:r>
      <w:r>
        <w:rPr>
          <w:rFonts w:hint="eastAsia"/>
          <w:sz w:val="15"/>
          <w:szCs w:val="15"/>
          <w:lang w:val="en-US" w:eastAsia="zh-CN"/>
        </w:rPr>
        <w:t>冀A31H59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