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赵树龙</w:t>
      </w:r>
      <w:r>
        <w:rPr>
          <w:rFonts w:hint="eastAsia"/>
          <w:sz w:val="15"/>
          <w:szCs w:val="15"/>
          <w:highlight w:val="none"/>
        </w:rPr>
        <w:t>，</w:t>
      </w:r>
      <w:r>
        <w:rPr>
          <w:rFonts w:hint="eastAsia"/>
          <w:sz w:val="15"/>
          <w:szCs w:val="15"/>
          <w:highlight w:val="none"/>
          <w:lang w:val="en-US" w:eastAsia="zh-CN"/>
        </w:rPr>
        <w:t>13013119860619271X</w:t>
      </w:r>
      <w:r>
        <w:rPr>
          <w:rFonts w:hint="eastAsia"/>
          <w:sz w:val="15"/>
          <w:szCs w:val="15"/>
        </w:rPr>
        <w:t xml:space="preserve">  </w:t>
      </w:r>
      <w:r>
        <w:rPr>
          <w:rFonts w:hint="eastAsia"/>
          <w:sz w:val="15"/>
          <w:szCs w:val="15"/>
          <w:lang w:val="en-US" w:eastAsia="zh-CN"/>
        </w:rPr>
        <w:t>冀AR4365</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