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冀海涛</w:t>
      </w:r>
      <w:r>
        <w:rPr>
          <w:rFonts w:hint="eastAsia"/>
          <w:sz w:val="15"/>
          <w:szCs w:val="15"/>
          <w:highlight w:val="none"/>
        </w:rPr>
        <w:t>，</w:t>
      </w:r>
      <w:r>
        <w:rPr>
          <w:rFonts w:hint="eastAsia"/>
          <w:sz w:val="15"/>
          <w:szCs w:val="15"/>
          <w:highlight w:val="none"/>
          <w:lang w:val="en-US" w:eastAsia="zh-CN"/>
        </w:rPr>
        <w:t>130131198606063993</w:t>
      </w:r>
      <w:r>
        <w:rPr>
          <w:rFonts w:hint="eastAsia"/>
          <w:sz w:val="15"/>
          <w:szCs w:val="15"/>
        </w:rPr>
        <w:t xml:space="preserve">  </w:t>
      </w:r>
      <w:r>
        <w:rPr>
          <w:rFonts w:hint="eastAsia"/>
          <w:sz w:val="15"/>
          <w:szCs w:val="15"/>
          <w:lang w:val="en-US" w:eastAsia="zh-CN"/>
        </w:rPr>
        <w:t>冀A37935D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