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韩燕飞</w:t>
      </w:r>
      <w:r>
        <w:rPr>
          <w:rFonts w:hint="eastAsia"/>
          <w:sz w:val="15"/>
          <w:szCs w:val="15"/>
          <w:highlight w:val="none"/>
        </w:rPr>
        <w:t>，</w:t>
      </w:r>
      <w:r>
        <w:rPr>
          <w:rFonts w:hint="eastAsia"/>
          <w:sz w:val="15"/>
          <w:szCs w:val="15"/>
          <w:highlight w:val="none"/>
          <w:lang w:val="en-US" w:eastAsia="zh-CN"/>
        </w:rPr>
        <w:t>130131198411212717</w:t>
      </w:r>
      <w:r>
        <w:rPr>
          <w:rFonts w:hint="eastAsia"/>
          <w:sz w:val="15"/>
          <w:szCs w:val="15"/>
        </w:rPr>
        <w:t xml:space="preserve">  </w:t>
      </w:r>
      <w:r>
        <w:rPr>
          <w:rFonts w:hint="eastAsia"/>
          <w:sz w:val="15"/>
          <w:szCs w:val="15"/>
          <w:lang w:val="en-US" w:eastAsia="zh-CN"/>
        </w:rPr>
        <w:t>冀A9979V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