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王河彦</w:t>
      </w:r>
      <w:r>
        <w:rPr>
          <w:rFonts w:hint="eastAsia"/>
          <w:sz w:val="15"/>
          <w:szCs w:val="15"/>
          <w:highlight w:val="none"/>
        </w:rPr>
        <w:t>，</w:t>
      </w:r>
      <w:r>
        <w:rPr>
          <w:rFonts w:hint="eastAsia"/>
          <w:sz w:val="15"/>
          <w:szCs w:val="15"/>
          <w:highlight w:val="none"/>
          <w:lang w:val="en-US" w:eastAsia="zh-CN"/>
        </w:rPr>
        <w:t>130131198409050069</w:t>
      </w:r>
      <w:r>
        <w:rPr>
          <w:rFonts w:hint="eastAsia"/>
          <w:sz w:val="15"/>
          <w:szCs w:val="15"/>
        </w:rPr>
        <w:t xml:space="preserve">  </w:t>
      </w:r>
      <w:r>
        <w:rPr>
          <w:rFonts w:hint="eastAsia"/>
          <w:sz w:val="15"/>
          <w:szCs w:val="15"/>
          <w:lang w:val="en-US" w:eastAsia="zh-CN"/>
        </w:rPr>
        <w:t>冀A07183D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