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李晓荣</w:t>
      </w:r>
      <w:r>
        <w:rPr>
          <w:rFonts w:hint="eastAsia"/>
          <w:sz w:val="15"/>
          <w:szCs w:val="15"/>
          <w:highlight w:val="none"/>
        </w:rPr>
        <w:t>，</w:t>
      </w:r>
      <w:r>
        <w:rPr>
          <w:rFonts w:hint="eastAsia"/>
          <w:sz w:val="15"/>
          <w:szCs w:val="15"/>
          <w:highlight w:val="none"/>
          <w:lang w:val="en-US" w:eastAsia="zh-CN"/>
        </w:rPr>
        <w:t>130127198610181568</w:t>
      </w:r>
      <w:r>
        <w:rPr>
          <w:rFonts w:hint="eastAsia"/>
          <w:sz w:val="15"/>
          <w:szCs w:val="15"/>
        </w:rPr>
        <w:t xml:space="preserve">  </w:t>
      </w:r>
      <w:r>
        <w:rPr>
          <w:rFonts w:hint="eastAsia"/>
          <w:sz w:val="15"/>
          <w:szCs w:val="15"/>
          <w:lang w:val="en-US" w:eastAsia="zh-CN"/>
        </w:rPr>
        <w:t>冀AY9971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