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孙彦青</w:t>
      </w:r>
      <w:r>
        <w:rPr>
          <w:rFonts w:hint="eastAsia"/>
          <w:sz w:val="15"/>
          <w:szCs w:val="15"/>
          <w:highlight w:val="none"/>
        </w:rPr>
        <w:t>，</w:t>
      </w:r>
      <w:r>
        <w:rPr>
          <w:rFonts w:hint="eastAsia"/>
          <w:sz w:val="15"/>
          <w:szCs w:val="15"/>
          <w:highlight w:val="none"/>
          <w:lang w:val="en-US" w:eastAsia="zh-CN"/>
        </w:rPr>
        <w:t>130182198604015314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