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赵红霞</w:t>
      </w:r>
      <w:r>
        <w:rPr>
          <w:rFonts w:hint="eastAsia"/>
          <w:sz w:val="15"/>
          <w:szCs w:val="15"/>
          <w:highlight w:val="none"/>
        </w:rPr>
        <w:t>，</w:t>
      </w:r>
      <w:r>
        <w:rPr>
          <w:rFonts w:hint="eastAsia"/>
          <w:sz w:val="15"/>
          <w:szCs w:val="15"/>
          <w:highlight w:val="none"/>
          <w:lang w:val="en-US" w:eastAsia="zh-CN"/>
        </w:rPr>
        <w:t>132335197404131162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