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魏小青</w:t>
      </w:r>
      <w:r>
        <w:rPr>
          <w:rFonts w:hint="eastAsia"/>
          <w:sz w:val="15"/>
          <w:szCs w:val="15"/>
          <w:highlight w:val="none"/>
        </w:rPr>
        <w:t>，</w:t>
      </w:r>
      <w:r>
        <w:rPr>
          <w:rFonts w:hint="eastAsia"/>
          <w:sz w:val="15"/>
          <w:szCs w:val="15"/>
          <w:highlight w:val="none"/>
          <w:lang w:val="en-US" w:eastAsia="zh-CN"/>
        </w:rPr>
        <w:t>130131198810075406</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