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商胜</w:t>
      </w:r>
      <w:r>
        <w:rPr>
          <w:rFonts w:hint="eastAsia"/>
          <w:sz w:val="15"/>
          <w:szCs w:val="15"/>
          <w:highlight w:val="none"/>
        </w:rPr>
        <w:t>，</w:t>
      </w:r>
      <w:r>
        <w:rPr>
          <w:rFonts w:hint="eastAsia"/>
          <w:sz w:val="15"/>
          <w:szCs w:val="15"/>
          <w:highlight w:val="none"/>
          <w:lang w:val="en-US" w:eastAsia="zh-CN"/>
        </w:rPr>
        <w:t>130131198711140014</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