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宋学永</w:t>
      </w:r>
      <w:r>
        <w:rPr>
          <w:rFonts w:hint="eastAsia"/>
          <w:sz w:val="15"/>
          <w:szCs w:val="15"/>
          <w:highlight w:val="none"/>
        </w:rPr>
        <w:t>，</w:t>
      </w:r>
      <w:r>
        <w:rPr>
          <w:rFonts w:hint="eastAsia"/>
          <w:sz w:val="15"/>
          <w:szCs w:val="15"/>
          <w:highlight w:val="none"/>
          <w:lang w:val="en-US" w:eastAsia="zh-CN"/>
        </w:rPr>
        <w:t>120225198111214071</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