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安海军</w:t>
      </w:r>
      <w:r>
        <w:rPr>
          <w:rFonts w:hint="eastAsia"/>
          <w:sz w:val="15"/>
          <w:szCs w:val="15"/>
          <w:highlight w:val="none"/>
        </w:rPr>
        <w:t>，</w:t>
      </w:r>
      <w:r>
        <w:rPr>
          <w:rFonts w:hint="eastAsia"/>
          <w:sz w:val="15"/>
          <w:szCs w:val="15"/>
          <w:highlight w:val="none"/>
          <w:lang w:val="en-US" w:eastAsia="zh-CN"/>
        </w:rPr>
        <w:t>132335197905111012</w:t>
      </w:r>
      <w:r>
        <w:rPr>
          <w:rFonts w:hint="eastAsia"/>
          <w:sz w:val="15"/>
          <w:szCs w:val="15"/>
        </w:rPr>
        <w:t xml:space="preserve">  </w:t>
      </w:r>
      <w:r>
        <w:rPr>
          <w:rFonts w:hint="eastAsia"/>
          <w:sz w:val="15"/>
          <w:szCs w:val="15"/>
          <w:lang w:val="en-US" w:eastAsia="zh-CN"/>
        </w:rPr>
        <w:t>冀A07508D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