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孙延江</w:t>
      </w:r>
      <w:r>
        <w:rPr>
          <w:rFonts w:hint="eastAsia"/>
          <w:sz w:val="15"/>
          <w:szCs w:val="15"/>
          <w:highlight w:val="none"/>
        </w:rPr>
        <w:t>，</w:t>
      </w:r>
      <w:r>
        <w:rPr>
          <w:rFonts w:hint="eastAsia"/>
          <w:sz w:val="15"/>
          <w:szCs w:val="15"/>
          <w:highlight w:val="none"/>
          <w:lang w:val="en-US" w:eastAsia="zh-CN"/>
        </w:rPr>
        <w:t>372826196307256634</w:t>
      </w:r>
      <w:r>
        <w:rPr>
          <w:rFonts w:hint="eastAsia"/>
          <w:sz w:val="15"/>
          <w:szCs w:val="15"/>
        </w:rPr>
        <w:t xml:space="preserve">  </w:t>
      </w:r>
      <w:r>
        <w:rPr>
          <w:rFonts w:hint="eastAsia"/>
          <w:sz w:val="15"/>
          <w:szCs w:val="15"/>
          <w:lang w:val="en-US" w:eastAsia="zh-CN"/>
        </w:rPr>
        <w:t>冀D27779D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