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张霞</w:t>
      </w:r>
      <w:r>
        <w:rPr>
          <w:rFonts w:hint="eastAsia"/>
          <w:sz w:val="15"/>
          <w:szCs w:val="15"/>
          <w:highlight w:val="none"/>
        </w:rPr>
        <w:t>，</w:t>
      </w:r>
      <w:r>
        <w:rPr>
          <w:rFonts w:hint="eastAsia"/>
          <w:sz w:val="15"/>
          <w:szCs w:val="15"/>
          <w:highlight w:val="none"/>
          <w:lang w:val="en-US" w:eastAsia="zh-CN"/>
        </w:rPr>
        <w:t>371102199003290589</w:t>
      </w:r>
      <w:r>
        <w:rPr>
          <w:rFonts w:hint="eastAsia"/>
          <w:sz w:val="15"/>
          <w:szCs w:val="15"/>
        </w:rPr>
        <w:t xml:space="preserve">  </w:t>
      </w:r>
      <w:r>
        <w:rPr>
          <w:rFonts w:hint="eastAsia"/>
          <w:sz w:val="15"/>
          <w:szCs w:val="15"/>
          <w:lang w:val="en-US" w:eastAsia="zh-CN"/>
        </w:rPr>
        <w:t>冀A48996D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