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马维高</w:t>
      </w:r>
      <w:r>
        <w:rPr>
          <w:rFonts w:hint="eastAsia"/>
          <w:sz w:val="15"/>
          <w:szCs w:val="15"/>
          <w:highlight w:val="none"/>
        </w:rPr>
        <w:t>，</w:t>
      </w:r>
      <w:r>
        <w:rPr>
          <w:rFonts w:hint="eastAsia"/>
          <w:sz w:val="15"/>
          <w:szCs w:val="15"/>
          <w:highlight w:val="none"/>
          <w:lang w:val="en-US" w:eastAsia="zh-CN"/>
        </w:rPr>
        <w:t>320721195306224232</w:t>
      </w:r>
      <w:r>
        <w:rPr>
          <w:rFonts w:hint="eastAsia"/>
          <w:sz w:val="15"/>
          <w:szCs w:val="15"/>
        </w:rPr>
        <w:t xml:space="preserve">  </w:t>
      </w:r>
      <w:r>
        <w:rPr>
          <w:rFonts w:hint="eastAsia"/>
          <w:sz w:val="15"/>
          <w:szCs w:val="15"/>
          <w:lang w:val="en-US" w:eastAsia="zh-CN"/>
        </w:rPr>
        <w:t>冀D00181D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