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盖美青</w:t>
      </w:r>
      <w:r>
        <w:rPr>
          <w:rFonts w:hint="eastAsia"/>
          <w:sz w:val="15"/>
          <w:szCs w:val="15"/>
          <w:highlight w:val="none"/>
        </w:rPr>
        <w:t>，</w:t>
      </w:r>
      <w:r>
        <w:rPr>
          <w:rFonts w:hint="eastAsia"/>
          <w:sz w:val="15"/>
          <w:szCs w:val="15"/>
          <w:highlight w:val="none"/>
          <w:lang w:val="en-US" w:eastAsia="zh-CN"/>
        </w:rPr>
        <w:t>132336197608131136</w:t>
      </w:r>
      <w:r>
        <w:rPr>
          <w:rFonts w:hint="eastAsia"/>
          <w:sz w:val="15"/>
          <w:szCs w:val="15"/>
        </w:rPr>
        <w:t xml:space="preserve">  </w:t>
      </w:r>
      <w:r>
        <w:rPr>
          <w:rFonts w:hint="eastAsia"/>
          <w:sz w:val="15"/>
          <w:szCs w:val="15"/>
          <w:lang w:val="en-US" w:eastAsia="zh-CN"/>
        </w:rPr>
        <w:t>冀AA8979</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