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闫江英</w:t>
      </w:r>
      <w:r>
        <w:rPr>
          <w:rFonts w:hint="eastAsia"/>
          <w:sz w:val="15"/>
          <w:szCs w:val="15"/>
          <w:highlight w:val="none"/>
        </w:rPr>
        <w:t>，</w:t>
      </w:r>
      <w:r>
        <w:rPr>
          <w:rFonts w:hint="eastAsia"/>
          <w:sz w:val="15"/>
          <w:szCs w:val="15"/>
          <w:highlight w:val="none"/>
          <w:lang w:val="en-US" w:eastAsia="zh-CN"/>
        </w:rPr>
        <w:t>132336197606101136</w:t>
      </w:r>
      <w:r>
        <w:rPr>
          <w:rFonts w:hint="eastAsia"/>
          <w:sz w:val="15"/>
          <w:szCs w:val="15"/>
        </w:rPr>
        <w:t xml:space="preserve">  </w:t>
      </w:r>
      <w:r>
        <w:rPr>
          <w:rFonts w:hint="eastAsia"/>
          <w:sz w:val="15"/>
          <w:szCs w:val="15"/>
          <w:lang w:val="en-US" w:eastAsia="zh-CN"/>
        </w:rPr>
        <w:t>沪A96897D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