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刘勇锋</w:t>
      </w:r>
      <w:r>
        <w:rPr>
          <w:rFonts w:hint="eastAsia"/>
          <w:sz w:val="15"/>
          <w:szCs w:val="15"/>
          <w:highlight w:val="none"/>
        </w:rPr>
        <w:t>，</w:t>
      </w:r>
      <w:r>
        <w:rPr>
          <w:rFonts w:hint="eastAsia"/>
          <w:sz w:val="15"/>
          <w:szCs w:val="15"/>
          <w:highlight w:val="none"/>
          <w:lang w:val="en-US" w:eastAsia="zh-CN"/>
        </w:rPr>
        <w:t>132336197508230217</w:t>
      </w:r>
      <w:r>
        <w:rPr>
          <w:rFonts w:hint="eastAsia"/>
          <w:sz w:val="15"/>
          <w:szCs w:val="15"/>
        </w:rPr>
        <w:t xml:space="preserve">  </w:t>
      </w:r>
      <w:r>
        <w:rPr>
          <w:rFonts w:hint="eastAsia"/>
          <w:sz w:val="15"/>
          <w:szCs w:val="15"/>
          <w:lang w:val="en-US" w:eastAsia="zh-CN"/>
        </w:rPr>
        <w:t>沪A29762A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