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张位红</w:t>
      </w:r>
      <w:r>
        <w:rPr>
          <w:rFonts w:hint="eastAsia"/>
          <w:sz w:val="15"/>
          <w:szCs w:val="15"/>
          <w:highlight w:val="none"/>
        </w:rPr>
        <w:t>，</w:t>
      </w:r>
      <w:r>
        <w:rPr>
          <w:rFonts w:hint="eastAsia"/>
          <w:sz w:val="15"/>
          <w:szCs w:val="15"/>
          <w:highlight w:val="none"/>
          <w:lang w:val="en-US" w:eastAsia="zh-CN"/>
        </w:rPr>
        <w:t>132335197909171717</w:t>
      </w:r>
      <w:r>
        <w:rPr>
          <w:rFonts w:hint="eastAsia"/>
          <w:sz w:val="15"/>
          <w:szCs w:val="15"/>
        </w:rPr>
        <w:t xml:space="preserve">  </w:t>
      </w:r>
      <w:r>
        <w:rPr>
          <w:rFonts w:hint="eastAsia"/>
          <w:sz w:val="15"/>
          <w:szCs w:val="15"/>
          <w:lang w:val="en-US" w:eastAsia="zh-CN"/>
        </w:rPr>
        <w:t>冀A5662U</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