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史习霞</w:t>
      </w:r>
      <w:r>
        <w:rPr>
          <w:rFonts w:hint="eastAsia"/>
          <w:sz w:val="15"/>
          <w:szCs w:val="15"/>
          <w:highlight w:val="none"/>
        </w:rPr>
        <w:t>，</w:t>
      </w:r>
      <w:r>
        <w:rPr>
          <w:rFonts w:hint="eastAsia"/>
          <w:sz w:val="15"/>
          <w:szCs w:val="15"/>
          <w:highlight w:val="none"/>
          <w:lang w:val="en-US" w:eastAsia="zh-CN"/>
        </w:rPr>
        <w:t>132335196609190866</w:t>
      </w:r>
      <w:r>
        <w:rPr>
          <w:rFonts w:hint="eastAsia"/>
          <w:sz w:val="15"/>
          <w:szCs w:val="15"/>
        </w:rPr>
        <w:t xml:space="preserve">  </w:t>
      </w:r>
      <w:r>
        <w:rPr>
          <w:rFonts w:hint="eastAsia"/>
          <w:sz w:val="15"/>
          <w:szCs w:val="15"/>
          <w:lang w:val="en-US" w:eastAsia="zh-CN"/>
        </w:rPr>
        <w:t>冀AV6410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