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武振平</w:t>
      </w:r>
      <w:r>
        <w:rPr>
          <w:rFonts w:hint="eastAsia"/>
          <w:sz w:val="15"/>
          <w:szCs w:val="15"/>
          <w:highlight w:val="none"/>
        </w:rPr>
        <w:t>，</w:t>
      </w:r>
      <w:r>
        <w:rPr>
          <w:rFonts w:hint="eastAsia"/>
          <w:sz w:val="15"/>
          <w:szCs w:val="15"/>
          <w:highlight w:val="none"/>
          <w:lang w:val="en-US" w:eastAsia="zh-CN"/>
        </w:rPr>
        <w:t>132335196608100881</w:t>
      </w:r>
      <w:r>
        <w:rPr>
          <w:rFonts w:hint="eastAsia"/>
          <w:sz w:val="15"/>
          <w:szCs w:val="15"/>
        </w:rPr>
        <w:t xml:space="preserve">  </w:t>
      </w:r>
      <w:r>
        <w:rPr>
          <w:rFonts w:hint="eastAsia"/>
          <w:sz w:val="15"/>
          <w:szCs w:val="15"/>
          <w:lang w:val="en-US" w:eastAsia="zh-CN"/>
        </w:rPr>
        <w:t>沪A82389D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