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马建英</w:t>
      </w:r>
      <w:r>
        <w:rPr>
          <w:rFonts w:hint="eastAsia"/>
          <w:sz w:val="15"/>
          <w:szCs w:val="15"/>
          <w:highlight w:val="none"/>
        </w:rPr>
        <w:t>，</w:t>
      </w:r>
      <w:r>
        <w:rPr>
          <w:rFonts w:hint="eastAsia"/>
          <w:sz w:val="15"/>
          <w:szCs w:val="15"/>
          <w:highlight w:val="none"/>
          <w:lang w:val="en-US" w:eastAsia="zh-CN"/>
        </w:rPr>
        <w:t>132329197302183415</w:t>
      </w:r>
      <w:r>
        <w:rPr>
          <w:rFonts w:hint="eastAsia"/>
          <w:sz w:val="15"/>
          <w:szCs w:val="15"/>
        </w:rPr>
        <w:t xml:space="preserve">  </w:t>
      </w:r>
      <w:r>
        <w:rPr>
          <w:rFonts w:hint="eastAsia"/>
          <w:sz w:val="15"/>
          <w:szCs w:val="15"/>
          <w:lang w:val="en-US" w:eastAsia="zh-CN"/>
        </w:rPr>
        <w:t>冀AKG555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