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孔巍然</w:t>
      </w:r>
      <w:r>
        <w:rPr>
          <w:rFonts w:hint="eastAsia"/>
          <w:sz w:val="15"/>
          <w:szCs w:val="15"/>
          <w:highlight w:val="none"/>
        </w:rPr>
        <w:t>，</w:t>
      </w:r>
      <w:r>
        <w:rPr>
          <w:rFonts w:hint="eastAsia"/>
          <w:sz w:val="15"/>
          <w:szCs w:val="15"/>
          <w:highlight w:val="none"/>
          <w:lang w:val="en-US" w:eastAsia="zh-CN"/>
        </w:rPr>
        <w:t>130528198112151823</w:t>
      </w:r>
      <w:r>
        <w:rPr>
          <w:rFonts w:hint="eastAsia"/>
          <w:sz w:val="15"/>
          <w:szCs w:val="15"/>
        </w:rPr>
        <w:t xml:space="preserve">  </w:t>
      </w:r>
      <w:r>
        <w:rPr>
          <w:rFonts w:hint="eastAsia"/>
          <w:sz w:val="15"/>
          <w:szCs w:val="15"/>
          <w:lang w:val="en-US" w:eastAsia="zh-CN"/>
        </w:rPr>
        <w:t>冀A40Z03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