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杜永建</w:t>
      </w:r>
      <w:r>
        <w:rPr>
          <w:rFonts w:hint="eastAsia"/>
          <w:sz w:val="15"/>
          <w:szCs w:val="15"/>
          <w:highlight w:val="none"/>
        </w:rPr>
        <w:t>，</w:t>
      </w:r>
      <w:r>
        <w:rPr>
          <w:rFonts w:hint="eastAsia"/>
          <w:sz w:val="15"/>
          <w:szCs w:val="15"/>
          <w:highlight w:val="none"/>
          <w:lang w:val="en-US" w:eastAsia="zh-CN"/>
        </w:rPr>
        <w:t>130184198410264518</w:t>
      </w:r>
      <w:r>
        <w:rPr>
          <w:rFonts w:hint="eastAsia"/>
          <w:sz w:val="15"/>
          <w:szCs w:val="15"/>
        </w:rPr>
        <w:t xml:space="preserve">  </w:t>
      </w:r>
      <w:r>
        <w:rPr>
          <w:rFonts w:hint="eastAsia"/>
          <w:sz w:val="15"/>
          <w:szCs w:val="15"/>
          <w:lang w:val="en-US" w:eastAsia="zh-CN"/>
        </w:rPr>
        <w:t>冀AL5087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