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史佳悦</w:t>
      </w:r>
      <w:r>
        <w:rPr>
          <w:rFonts w:hint="eastAsia"/>
          <w:sz w:val="15"/>
          <w:szCs w:val="15"/>
          <w:highlight w:val="none"/>
        </w:rPr>
        <w:t>，</w:t>
      </w:r>
      <w:r>
        <w:rPr>
          <w:rFonts w:hint="eastAsia"/>
          <w:sz w:val="15"/>
          <w:szCs w:val="15"/>
          <w:highlight w:val="none"/>
          <w:lang w:val="en-US" w:eastAsia="zh-CN"/>
        </w:rPr>
        <w:t>130131200802011226</w:t>
      </w:r>
      <w:r>
        <w:rPr>
          <w:rFonts w:hint="eastAsia"/>
          <w:sz w:val="15"/>
          <w:szCs w:val="15"/>
        </w:rPr>
        <w:t xml:space="preserve">  </w:t>
      </w:r>
      <w:r>
        <w:rPr>
          <w:rFonts w:hint="eastAsia"/>
          <w:sz w:val="15"/>
          <w:szCs w:val="15"/>
          <w:lang w:val="en-US" w:eastAsia="zh-CN"/>
        </w:rPr>
        <w:t>沪A01839A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