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张硕</w:t>
      </w:r>
      <w:r>
        <w:rPr>
          <w:rFonts w:hint="eastAsia"/>
          <w:sz w:val="15"/>
          <w:szCs w:val="15"/>
          <w:highlight w:val="none"/>
        </w:rPr>
        <w:t>，</w:t>
      </w:r>
      <w:r>
        <w:rPr>
          <w:rFonts w:hint="eastAsia"/>
          <w:sz w:val="15"/>
          <w:szCs w:val="15"/>
          <w:highlight w:val="none"/>
          <w:lang w:val="en-US" w:eastAsia="zh-CN"/>
        </w:rPr>
        <w:t>130131200208251227</w:t>
      </w:r>
      <w:r>
        <w:rPr>
          <w:rFonts w:hint="eastAsia"/>
          <w:sz w:val="15"/>
          <w:szCs w:val="15"/>
        </w:rPr>
        <w:t xml:space="preserve">  </w:t>
      </w:r>
      <w:r>
        <w:rPr>
          <w:rFonts w:hint="eastAsia"/>
          <w:sz w:val="15"/>
          <w:szCs w:val="15"/>
          <w:lang w:val="en-US" w:eastAsia="zh-CN"/>
        </w:rPr>
        <w:t>冀A31063D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