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郝亚乐</w:t>
      </w:r>
      <w:r>
        <w:rPr>
          <w:rFonts w:hint="eastAsia"/>
          <w:sz w:val="15"/>
          <w:szCs w:val="15"/>
          <w:highlight w:val="none"/>
        </w:rPr>
        <w:t>，</w:t>
      </w:r>
      <w:r>
        <w:rPr>
          <w:rFonts w:hint="eastAsia"/>
          <w:sz w:val="15"/>
          <w:szCs w:val="15"/>
          <w:highlight w:val="none"/>
          <w:lang w:val="en-US" w:eastAsia="zh-CN"/>
        </w:rPr>
        <w:t>130131199302246920</w:t>
      </w:r>
      <w:r>
        <w:rPr>
          <w:rFonts w:hint="eastAsia"/>
          <w:sz w:val="15"/>
          <w:szCs w:val="15"/>
        </w:rPr>
        <w:t xml:space="preserve">  </w:t>
      </w:r>
      <w:r>
        <w:rPr>
          <w:rFonts w:hint="eastAsia"/>
          <w:sz w:val="15"/>
          <w:szCs w:val="15"/>
          <w:lang w:val="en-US" w:eastAsia="zh-CN"/>
        </w:rPr>
        <w:t>冀A71418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