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高利那</w:t>
      </w:r>
      <w:r>
        <w:rPr>
          <w:rFonts w:hint="eastAsia"/>
          <w:sz w:val="15"/>
          <w:szCs w:val="15"/>
          <w:highlight w:val="none"/>
        </w:rPr>
        <w:t>，</w:t>
      </w:r>
      <w:r>
        <w:rPr>
          <w:rFonts w:hint="eastAsia"/>
          <w:sz w:val="15"/>
          <w:szCs w:val="15"/>
          <w:highlight w:val="none"/>
          <w:lang w:val="en-US" w:eastAsia="zh-CN"/>
        </w:rPr>
        <w:t>130131198707074827</w:t>
      </w:r>
      <w:r>
        <w:rPr>
          <w:rFonts w:hint="eastAsia"/>
          <w:sz w:val="15"/>
          <w:szCs w:val="15"/>
        </w:rPr>
        <w:t xml:space="preserve">  </w:t>
      </w:r>
      <w:r>
        <w:rPr>
          <w:rFonts w:hint="eastAsia"/>
          <w:sz w:val="15"/>
          <w:szCs w:val="15"/>
          <w:lang w:val="en-US" w:eastAsia="zh-CN"/>
        </w:rPr>
        <w:t>冀A265VU</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