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王进建</w:t>
      </w:r>
      <w:r>
        <w:rPr>
          <w:rFonts w:hint="eastAsia"/>
          <w:sz w:val="15"/>
          <w:szCs w:val="15"/>
          <w:highlight w:val="none"/>
        </w:rPr>
        <w:t>，</w:t>
      </w:r>
      <w:r>
        <w:rPr>
          <w:rFonts w:hint="eastAsia"/>
          <w:sz w:val="15"/>
          <w:szCs w:val="15"/>
          <w:highlight w:val="none"/>
          <w:lang w:val="en-US" w:eastAsia="zh-CN"/>
        </w:rPr>
        <w:t>130131198311070037</w:t>
      </w:r>
      <w:r>
        <w:rPr>
          <w:rFonts w:hint="eastAsia"/>
          <w:sz w:val="15"/>
          <w:szCs w:val="15"/>
        </w:rPr>
        <w:t xml:space="preserve">  </w:t>
      </w:r>
      <w:r>
        <w:rPr>
          <w:rFonts w:hint="eastAsia"/>
          <w:sz w:val="15"/>
          <w:szCs w:val="15"/>
          <w:lang w:val="en-US" w:eastAsia="zh-CN"/>
        </w:rPr>
        <w:t>冀A33543D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