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安双龙</w:t>
      </w:r>
      <w:r>
        <w:rPr>
          <w:rFonts w:hint="eastAsia"/>
          <w:sz w:val="15"/>
          <w:szCs w:val="15"/>
          <w:highlight w:val="none"/>
        </w:rPr>
        <w:t>，</w:t>
      </w:r>
      <w:r>
        <w:rPr>
          <w:rFonts w:hint="eastAsia"/>
          <w:sz w:val="15"/>
          <w:szCs w:val="15"/>
          <w:highlight w:val="none"/>
          <w:lang w:val="en-US" w:eastAsia="zh-CN"/>
        </w:rPr>
        <w:t>130131198304063912</w:t>
      </w:r>
      <w:r>
        <w:rPr>
          <w:rFonts w:hint="eastAsia"/>
          <w:sz w:val="15"/>
          <w:szCs w:val="15"/>
        </w:rPr>
        <w:t xml:space="preserve">  </w:t>
      </w:r>
      <w:r>
        <w:rPr>
          <w:rFonts w:hint="eastAsia"/>
          <w:sz w:val="15"/>
          <w:szCs w:val="15"/>
          <w:lang w:val="en-US" w:eastAsia="zh-CN"/>
        </w:rPr>
        <w:t>沪A18390A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