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崔树军</w:t>
      </w:r>
      <w:r>
        <w:rPr>
          <w:rFonts w:hint="eastAsia"/>
          <w:sz w:val="15"/>
          <w:szCs w:val="15"/>
          <w:highlight w:val="none"/>
        </w:rPr>
        <w:t>，</w:t>
      </w:r>
      <w:r>
        <w:rPr>
          <w:rFonts w:hint="eastAsia"/>
          <w:sz w:val="15"/>
          <w:szCs w:val="15"/>
          <w:highlight w:val="none"/>
          <w:lang w:val="en-US" w:eastAsia="zh-CN"/>
        </w:rPr>
        <w:t>130131197705010016</w:t>
      </w:r>
      <w:r>
        <w:rPr>
          <w:rFonts w:hint="eastAsia"/>
          <w:sz w:val="15"/>
          <w:szCs w:val="15"/>
        </w:rPr>
        <w:t xml:space="preserve">  </w:t>
      </w:r>
      <w:r>
        <w:rPr>
          <w:rFonts w:hint="eastAsia"/>
          <w:sz w:val="15"/>
          <w:szCs w:val="15"/>
          <w:lang w:val="en-US" w:eastAsia="zh-CN"/>
        </w:rPr>
        <w:t>冀A212M8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