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李艳龙</w:t>
      </w:r>
      <w:r>
        <w:rPr>
          <w:rFonts w:hint="eastAsia"/>
          <w:sz w:val="15"/>
          <w:szCs w:val="15"/>
          <w:highlight w:val="none"/>
        </w:rPr>
        <w:t>，</w:t>
      </w:r>
      <w:r>
        <w:rPr>
          <w:rFonts w:hint="eastAsia"/>
          <w:sz w:val="15"/>
          <w:szCs w:val="15"/>
          <w:highlight w:val="none"/>
          <w:lang w:val="en-US" w:eastAsia="zh-CN"/>
        </w:rPr>
        <w:t>130126199004083616</w:t>
      </w:r>
      <w:r>
        <w:rPr>
          <w:rFonts w:hint="eastAsia"/>
          <w:sz w:val="15"/>
          <w:szCs w:val="15"/>
        </w:rPr>
        <w:t xml:space="preserve">  </w:t>
      </w:r>
      <w:r>
        <w:rPr>
          <w:rFonts w:hint="eastAsia"/>
          <w:sz w:val="15"/>
          <w:szCs w:val="15"/>
          <w:lang w:val="en-US" w:eastAsia="zh-CN"/>
        </w:rPr>
        <w:t>冀AL7380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