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赵建辉</w:t>
      </w:r>
      <w:r>
        <w:rPr>
          <w:rFonts w:hint="eastAsia"/>
          <w:sz w:val="15"/>
          <w:szCs w:val="15"/>
          <w:highlight w:val="none"/>
        </w:rPr>
        <w:t>，</w:t>
      </w:r>
      <w:r>
        <w:rPr>
          <w:rFonts w:hint="eastAsia"/>
          <w:sz w:val="15"/>
          <w:szCs w:val="15"/>
          <w:highlight w:val="none"/>
          <w:lang w:val="en-US" w:eastAsia="zh-CN"/>
        </w:rPr>
        <w:t>130126198906072719</w:t>
      </w:r>
      <w:r>
        <w:rPr>
          <w:rFonts w:hint="eastAsia"/>
          <w:sz w:val="15"/>
          <w:szCs w:val="15"/>
        </w:rPr>
        <w:t xml:space="preserve">  </w:t>
      </w:r>
      <w:r>
        <w:rPr>
          <w:rFonts w:hint="eastAsia"/>
          <w:sz w:val="15"/>
          <w:szCs w:val="15"/>
          <w:lang w:val="en-US" w:eastAsia="zh-CN"/>
        </w:rPr>
        <w:t>冀A2564H</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