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赵伟斌</w:t>
      </w:r>
      <w:r>
        <w:rPr>
          <w:rFonts w:hint="eastAsia"/>
          <w:sz w:val="15"/>
          <w:szCs w:val="15"/>
          <w:highlight w:val="none"/>
        </w:rPr>
        <w:t>，</w:t>
      </w:r>
      <w:r>
        <w:rPr>
          <w:rFonts w:hint="eastAsia"/>
          <w:sz w:val="15"/>
          <w:szCs w:val="15"/>
          <w:highlight w:val="none"/>
          <w:lang w:val="en-US" w:eastAsia="zh-CN"/>
        </w:rPr>
        <w:t>130126198803052715</w:t>
      </w:r>
      <w:r>
        <w:rPr>
          <w:rFonts w:hint="eastAsia"/>
          <w:sz w:val="15"/>
          <w:szCs w:val="15"/>
        </w:rPr>
        <w:t xml:space="preserve">  </w:t>
      </w:r>
      <w:r>
        <w:rPr>
          <w:rFonts w:hint="eastAsia"/>
          <w:sz w:val="15"/>
          <w:szCs w:val="15"/>
          <w:lang w:val="en-US" w:eastAsia="zh-CN"/>
        </w:rPr>
        <w:t>冀AYN676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