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杨利红</w:t>
      </w:r>
      <w:r>
        <w:rPr>
          <w:rFonts w:hint="eastAsia"/>
          <w:sz w:val="15"/>
          <w:szCs w:val="15"/>
          <w:highlight w:val="none"/>
        </w:rPr>
        <w:t>，</w:t>
      </w:r>
      <w:r>
        <w:rPr>
          <w:rFonts w:hint="eastAsia"/>
          <w:sz w:val="15"/>
          <w:szCs w:val="15"/>
          <w:highlight w:val="none"/>
          <w:lang w:val="en-US" w:eastAsia="zh-CN"/>
        </w:rPr>
        <w:t>130126198607022711</w:t>
      </w:r>
      <w:r>
        <w:rPr>
          <w:rFonts w:hint="eastAsia"/>
          <w:sz w:val="15"/>
          <w:szCs w:val="15"/>
        </w:rPr>
        <w:t xml:space="preserve">  </w:t>
      </w:r>
      <w:r>
        <w:rPr>
          <w:rFonts w:hint="eastAsia"/>
          <w:sz w:val="15"/>
          <w:szCs w:val="15"/>
          <w:lang w:val="en-US" w:eastAsia="zh-CN"/>
        </w:rPr>
        <w:t>冀A116L5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