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戎超超</w:t>
      </w:r>
      <w:r>
        <w:rPr>
          <w:rFonts w:hint="eastAsia"/>
          <w:sz w:val="15"/>
          <w:szCs w:val="15"/>
          <w:highlight w:val="none"/>
        </w:rPr>
        <w:t>，</w:t>
      </w:r>
      <w:r>
        <w:rPr>
          <w:rFonts w:hint="eastAsia"/>
          <w:sz w:val="15"/>
          <w:szCs w:val="15"/>
          <w:highlight w:val="none"/>
          <w:lang w:val="en-US" w:eastAsia="zh-CN"/>
        </w:rPr>
        <w:t>130123198509284532</w:t>
      </w:r>
      <w:r>
        <w:rPr>
          <w:rFonts w:hint="eastAsia"/>
          <w:sz w:val="15"/>
          <w:szCs w:val="15"/>
        </w:rPr>
        <w:t xml:space="preserve">  </w:t>
      </w:r>
      <w:r>
        <w:rPr>
          <w:rFonts w:hint="eastAsia"/>
          <w:sz w:val="15"/>
          <w:szCs w:val="15"/>
          <w:lang w:val="en-US" w:eastAsia="zh-CN"/>
        </w:rPr>
        <w:t>冀AY1545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