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朱亚娟</w:t>
      </w:r>
      <w:r>
        <w:rPr>
          <w:rFonts w:hint="eastAsia"/>
          <w:sz w:val="15"/>
          <w:szCs w:val="15"/>
          <w:highlight w:val="none"/>
        </w:rPr>
        <w:t>，</w:t>
      </w:r>
      <w:r>
        <w:rPr>
          <w:rFonts w:hint="eastAsia"/>
          <w:sz w:val="15"/>
          <w:szCs w:val="15"/>
          <w:highlight w:val="none"/>
          <w:lang w:val="en-US" w:eastAsia="zh-CN"/>
        </w:rPr>
        <w:t>232321197102258243</w:t>
      </w:r>
      <w:r>
        <w:rPr>
          <w:rFonts w:hint="eastAsia"/>
          <w:sz w:val="15"/>
          <w:szCs w:val="15"/>
        </w:rPr>
        <w:t xml:space="preserve">  </w:t>
      </w:r>
      <w:r>
        <w:rPr>
          <w:rFonts w:hint="eastAsia"/>
          <w:sz w:val="15"/>
          <w:szCs w:val="15"/>
          <w:lang w:val="en-US" w:eastAsia="zh-CN"/>
        </w:rPr>
        <w:t>冀A7269F</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