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封春娟</w:t>
      </w:r>
      <w:r>
        <w:rPr>
          <w:rFonts w:hint="eastAsia"/>
          <w:sz w:val="15"/>
          <w:szCs w:val="15"/>
          <w:highlight w:val="none"/>
        </w:rPr>
        <w:t>，</w:t>
      </w:r>
      <w:r>
        <w:rPr>
          <w:rFonts w:hint="eastAsia"/>
          <w:sz w:val="15"/>
          <w:szCs w:val="15"/>
          <w:highlight w:val="none"/>
          <w:lang w:val="en-US" w:eastAsia="zh-CN"/>
        </w:rPr>
        <w:t>130131198408022728</w:t>
      </w:r>
      <w:r>
        <w:rPr>
          <w:rFonts w:hint="eastAsia"/>
          <w:sz w:val="15"/>
          <w:szCs w:val="15"/>
        </w:rPr>
        <w:t xml:space="preserve">  </w:t>
      </w:r>
      <w:r>
        <w:rPr>
          <w:rFonts w:hint="eastAsia"/>
          <w:sz w:val="15"/>
          <w:szCs w:val="15"/>
          <w:lang w:val="en-US" w:eastAsia="zh-CN"/>
        </w:rPr>
        <w:t>冀AM6777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