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李家琪</w:t>
      </w:r>
      <w:r>
        <w:rPr>
          <w:rFonts w:hint="eastAsia"/>
          <w:sz w:val="15"/>
          <w:szCs w:val="15"/>
          <w:highlight w:val="none"/>
        </w:rPr>
        <w:t>，</w:t>
      </w:r>
      <w:r>
        <w:rPr>
          <w:rFonts w:hint="eastAsia"/>
          <w:sz w:val="15"/>
          <w:szCs w:val="15"/>
          <w:highlight w:val="none"/>
          <w:lang w:val="en-US" w:eastAsia="zh-CN"/>
        </w:rPr>
        <w:t>130123199312053911</w:t>
      </w:r>
      <w:r>
        <w:rPr>
          <w:rFonts w:hint="eastAsia"/>
          <w:sz w:val="15"/>
          <w:szCs w:val="15"/>
        </w:rPr>
        <w:t xml:space="preserve">  </w:t>
      </w:r>
      <w:r>
        <w:rPr>
          <w:rFonts w:hint="eastAsia"/>
          <w:sz w:val="15"/>
          <w:szCs w:val="15"/>
          <w:lang w:val="en-US" w:eastAsia="zh-CN"/>
        </w:rPr>
        <w:t>冀A36S95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