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曹文军</w:t>
      </w:r>
      <w:r>
        <w:rPr>
          <w:rFonts w:hint="eastAsia"/>
          <w:sz w:val="15"/>
          <w:szCs w:val="15"/>
          <w:highlight w:val="none"/>
        </w:rPr>
        <w:t>，</w:t>
      </w:r>
      <w:r>
        <w:rPr>
          <w:rFonts w:hint="eastAsia"/>
          <w:sz w:val="15"/>
          <w:szCs w:val="15"/>
          <w:highlight w:val="none"/>
          <w:lang w:val="en-US" w:eastAsia="zh-CN"/>
        </w:rPr>
        <w:t>130123197402250338</w:t>
      </w:r>
      <w:r>
        <w:rPr>
          <w:rFonts w:hint="eastAsia"/>
          <w:sz w:val="15"/>
          <w:szCs w:val="15"/>
        </w:rPr>
        <w:t xml:space="preserve">  </w:t>
      </w:r>
      <w:r>
        <w:rPr>
          <w:rFonts w:hint="eastAsia"/>
          <w:sz w:val="15"/>
          <w:szCs w:val="15"/>
          <w:lang w:val="en-US" w:eastAsia="zh-CN"/>
        </w:rPr>
        <w:t>冀A171QV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